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7FC35" w14:textId="6A1C025E" w:rsidR="0076454C" w:rsidRDefault="0076454C" w:rsidP="0076454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Reglur dómstólasýslunnar nr. 11</w:t>
      </w:r>
      <w:r w:rsidRPr="0076454C">
        <w:rPr>
          <w:rFonts w:ascii="Times New Roman" w:hAnsi="Times New Roman" w:cs="Times New Roman"/>
          <w:b/>
          <w:sz w:val="20"/>
          <w:szCs w:val="20"/>
        </w:rPr>
        <w:t>/2018</w:t>
      </w:r>
    </w:p>
    <w:p w14:paraId="664F402C" w14:textId="095DC6E2" w:rsidR="00C64D11" w:rsidRPr="0076454C" w:rsidRDefault="00C64D11" w:rsidP="0076454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LEIÐBEINANDI</w:t>
      </w:r>
    </w:p>
    <w:p w14:paraId="4BE32903" w14:textId="77777777" w:rsidR="0076454C" w:rsidRDefault="0076454C" w:rsidP="00D9375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32"/>
          <w:szCs w:val="32"/>
        </w:rPr>
      </w:pPr>
    </w:p>
    <w:p w14:paraId="3D710813" w14:textId="47285DDD" w:rsidR="009B1EA0" w:rsidRPr="009B1EA0" w:rsidRDefault="009B1EA0" w:rsidP="00D9375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32"/>
          <w:szCs w:val="32"/>
        </w:rPr>
      </w:pPr>
      <w:r w:rsidRPr="009B1EA0">
        <w:rPr>
          <w:rFonts w:ascii="Times" w:hAnsi="Times" w:cs="Times"/>
          <w:sz w:val="32"/>
          <w:szCs w:val="32"/>
        </w:rPr>
        <w:t>R E G L U R</w:t>
      </w:r>
      <w:r w:rsidR="00F50028" w:rsidRPr="009B1EA0">
        <w:rPr>
          <w:rFonts w:ascii="Times" w:hAnsi="Times" w:cs="Times"/>
          <w:sz w:val="32"/>
          <w:szCs w:val="32"/>
        </w:rPr>
        <w:t xml:space="preserve"> </w:t>
      </w:r>
    </w:p>
    <w:p w14:paraId="68302FB7" w14:textId="344F9978" w:rsidR="00F50028" w:rsidRPr="009B1EA0" w:rsidRDefault="00F50028" w:rsidP="00D9375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</w:rPr>
      </w:pPr>
      <w:r w:rsidRPr="009B1EA0">
        <w:rPr>
          <w:rFonts w:ascii="Times" w:hAnsi="Times" w:cs="Times"/>
          <w:b/>
        </w:rPr>
        <w:t>um málsvarnarlaun eða þóknun til verjanda</w:t>
      </w:r>
    </w:p>
    <w:p w14:paraId="1BA37AC7" w14:textId="77777777" w:rsidR="00F50028" w:rsidRPr="007B5453" w:rsidRDefault="00F50028" w:rsidP="00D9375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sz w:val="32"/>
          <w:szCs w:val="32"/>
        </w:rPr>
      </w:pPr>
      <w:r w:rsidRPr="009B1EA0">
        <w:rPr>
          <w:rFonts w:ascii="Times" w:hAnsi="Times" w:cs="Times"/>
          <w:b/>
        </w:rPr>
        <w:t>og þóknun til réttargæslumanna</w:t>
      </w:r>
      <w:r w:rsidR="00B348AD" w:rsidRPr="009B1EA0">
        <w:rPr>
          <w:rFonts w:ascii="Times" w:hAnsi="Times" w:cs="Times"/>
          <w:b/>
        </w:rPr>
        <w:t xml:space="preserve"> o.fl.</w:t>
      </w:r>
    </w:p>
    <w:p w14:paraId="36037881" w14:textId="77777777" w:rsidR="00F50028" w:rsidRDefault="00F50028" w:rsidP="00F500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</w:p>
    <w:p w14:paraId="3E32B7CB" w14:textId="77777777" w:rsidR="00F50028" w:rsidRPr="007B5453" w:rsidRDefault="00F50028" w:rsidP="00212A35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 w:rsidRPr="007B5453">
        <w:rPr>
          <w:rFonts w:ascii="Times New Roman" w:hAnsi="Times New Roman" w:cs="Times New Roman"/>
        </w:rPr>
        <w:t>1. gr.</w:t>
      </w:r>
    </w:p>
    <w:p w14:paraId="3AC1B2CD" w14:textId="72A5C88A" w:rsidR="00F50028" w:rsidRPr="00F50028" w:rsidRDefault="00F50028" w:rsidP="00592BED">
      <w:pPr>
        <w:pStyle w:val="Subtitle"/>
        <w:spacing w:line="240" w:lineRule="auto"/>
        <w:rPr>
          <w:b w:val="0"/>
          <w:i/>
          <w:szCs w:val="24"/>
        </w:rPr>
      </w:pPr>
      <w:r w:rsidRPr="00F50028">
        <w:rPr>
          <w:b w:val="0"/>
          <w:i/>
          <w:szCs w:val="24"/>
        </w:rPr>
        <w:t>Ákvörðun málsvarnarlauna verjanda þegar fram fer sókn og vörn</w:t>
      </w:r>
      <w:r w:rsidR="009B1EA0">
        <w:rPr>
          <w:b w:val="0"/>
          <w:i/>
          <w:szCs w:val="24"/>
        </w:rPr>
        <w:t>.</w:t>
      </w:r>
    </w:p>
    <w:p w14:paraId="33F523F6" w14:textId="77777777" w:rsidR="00F50028" w:rsidRPr="00F50028" w:rsidRDefault="00F50028" w:rsidP="00592BED">
      <w:pPr>
        <w:pStyle w:val="List"/>
        <w:numPr>
          <w:ilvl w:val="0"/>
          <w:numId w:val="1"/>
        </w:numPr>
        <w:spacing w:line="240" w:lineRule="auto"/>
        <w:rPr>
          <w:szCs w:val="24"/>
        </w:rPr>
      </w:pPr>
      <w:r w:rsidRPr="00F50028">
        <w:rPr>
          <w:szCs w:val="24"/>
        </w:rPr>
        <w:t>Bóka skal nákvæmlega hvenær þinghald hefst og hvenær því lýkur og miða málsvarnarlaun við þann tíma, þó þannig að brot úr klukkustund telst heil klukkustund.</w:t>
      </w:r>
    </w:p>
    <w:p w14:paraId="5E7164C4" w14:textId="75D8F3C3" w:rsidR="00F50028" w:rsidRPr="00F50028" w:rsidRDefault="00F50028" w:rsidP="00592BED">
      <w:pPr>
        <w:pStyle w:val="List"/>
        <w:numPr>
          <w:ilvl w:val="0"/>
          <w:numId w:val="1"/>
        </w:numPr>
        <w:spacing w:line="240" w:lineRule="auto"/>
        <w:rPr>
          <w:szCs w:val="24"/>
        </w:rPr>
      </w:pPr>
      <w:r w:rsidRPr="00F50028">
        <w:rPr>
          <w:szCs w:val="24"/>
        </w:rPr>
        <w:t xml:space="preserve">Dómari </w:t>
      </w:r>
      <w:r>
        <w:rPr>
          <w:szCs w:val="24"/>
        </w:rPr>
        <w:t xml:space="preserve">skal </w:t>
      </w:r>
      <w:r w:rsidRPr="00F50028">
        <w:rPr>
          <w:szCs w:val="24"/>
        </w:rPr>
        <w:t>ætl</w:t>
      </w:r>
      <w:r>
        <w:rPr>
          <w:szCs w:val="24"/>
        </w:rPr>
        <w:t>a</w:t>
      </w:r>
      <w:r w:rsidRPr="00F50028">
        <w:rPr>
          <w:szCs w:val="24"/>
        </w:rPr>
        <w:t xml:space="preserve"> verjanda tíma fyrir yfirlestur málsins og undirbúning málflutnings </w:t>
      </w:r>
      <w:r>
        <w:rPr>
          <w:szCs w:val="24"/>
        </w:rPr>
        <w:t>með tilliti til</w:t>
      </w:r>
      <w:r w:rsidRPr="00F50028">
        <w:rPr>
          <w:szCs w:val="24"/>
        </w:rPr>
        <w:t xml:space="preserve"> eðli sakarefnis</w:t>
      </w:r>
      <w:r>
        <w:rPr>
          <w:szCs w:val="24"/>
        </w:rPr>
        <w:t>ins</w:t>
      </w:r>
      <w:r w:rsidRPr="00F50028">
        <w:rPr>
          <w:szCs w:val="24"/>
        </w:rPr>
        <w:t xml:space="preserve"> og umfangs málsins.</w:t>
      </w:r>
    </w:p>
    <w:p w14:paraId="3F338939" w14:textId="19DA9624" w:rsidR="00F50028" w:rsidRPr="00F50028" w:rsidRDefault="00F50028" w:rsidP="00592BED">
      <w:pPr>
        <w:pStyle w:val="List"/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>Fyrir fjölda klukkustunda</w:t>
      </w:r>
      <w:r w:rsidRPr="00F50028">
        <w:rPr>
          <w:szCs w:val="24"/>
        </w:rPr>
        <w:t xml:space="preserve"> samkvæmt liðum 1 og 2 </w:t>
      </w:r>
      <w:r>
        <w:rPr>
          <w:szCs w:val="24"/>
        </w:rPr>
        <w:t>skal</w:t>
      </w:r>
      <w:r w:rsidRPr="00F50028">
        <w:rPr>
          <w:szCs w:val="24"/>
        </w:rPr>
        <w:t xml:space="preserve"> </w:t>
      </w:r>
      <w:r>
        <w:rPr>
          <w:szCs w:val="24"/>
        </w:rPr>
        <w:t xml:space="preserve">greiða </w:t>
      </w:r>
      <w:r w:rsidRPr="00F50028">
        <w:rPr>
          <w:b/>
          <w:szCs w:val="24"/>
        </w:rPr>
        <w:t>17.000 krónum</w:t>
      </w:r>
      <w:r w:rsidR="00592BED">
        <w:rPr>
          <w:b/>
          <w:szCs w:val="24"/>
        </w:rPr>
        <w:t xml:space="preserve"> </w:t>
      </w:r>
      <w:r>
        <w:rPr>
          <w:szCs w:val="24"/>
        </w:rPr>
        <w:t>á tímann</w:t>
      </w:r>
      <w:r w:rsidRPr="00F50028">
        <w:rPr>
          <w:szCs w:val="24"/>
        </w:rPr>
        <w:t>.</w:t>
      </w:r>
    </w:p>
    <w:p w14:paraId="37241744" w14:textId="0356D950" w:rsidR="00F50028" w:rsidRPr="00F50028" w:rsidRDefault="00F50028" w:rsidP="00592BED">
      <w:pPr>
        <w:pStyle w:val="List"/>
        <w:numPr>
          <w:ilvl w:val="0"/>
          <w:numId w:val="1"/>
        </w:numPr>
        <w:spacing w:line="240" w:lineRule="auto"/>
        <w:rPr>
          <w:szCs w:val="24"/>
        </w:rPr>
      </w:pPr>
      <w:r w:rsidRPr="00F50028">
        <w:rPr>
          <w:szCs w:val="24"/>
        </w:rPr>
        <w:t xml:space="preserve">Málsvarnarlaun </w:t>
      </w:r>
      <w:r>
        <w:rPr>
          <w:szCs w:val="24"/>
        </w:rPr>
        <w:t xml:space="preserve">skulu </w:t>
      </w:r>
      <w:r w:rsidRPr="00F50028">
        <w:rPr>
          <w:szCs w:val="24"/>
        </w:rPr>
        <w:t>þó aldrei</w:t>
      </w:r>
      <w:r>
        <w:rPr>
          <w:szCs w:val="24"/>
        </w:rPr>
        <w:t xml:space="preserve"> vera</w:t>
      </w:r>
      <w:r w:rsidRPr="00F50028">
        <w:rPr>
          <w:szCs w:val="24"/>
        </w:rPr>
        <w:t xml:space="preserve"> lægri en </w:t>
      </w:r>
      <w:r w:rsidRPr="00F50028">
        <w:rPr>
          <w:b/>
          <w:szCs w:val="24"/>
        </w:rPr>
        <w:t>80.000 krónur</w:t>
      </w:r>
      <w:r w:rsidRPr="00F50028">
        <w:rPr>
          <w:szCs w:val="24"/>
        </w:rPr>
        <w:t>.</w:t>
      </w:r>
    </w:p>
    <w:p w14:paraId="7E9D5115" w14:textId="77777777" w:rsidR="00F50028" w:rsidRPr="00F50028" w:rsidRDefault="00F50028" w:rsidP="00592BED">
      <w:pPr>
        <w:pStyle w:val="List"/>
        <w:numPr>
          <w:ilvl w:val="0"/>
          <w:numId w:val="1"/>
        </w:numPr>
        <w:spacing w:line="240" w:lineRule="auto"/>
        <w:rPr>
          <w:szCs w:val="24"/>
        </w:rPr>
      </w:pPr>
      <w:r w:rsidRPr="00F50028">
        <w:rPr>
          <w:szCs w:val="24"/>
        </w:rPr>
        <w:t>Leggi verjandi  fram tímaskýrslu skal framangreint haft í huga við mat á réttmæti hennar.</w:t>
      </w:r>
    </w:p>
    <w:p w14:paraId="743C9A79" w14:textId="77777777" w:rsidR="00F50028" w:rsidRPr="00FD1AC1" w:rsidRDefault="00F50028" w:rsidP="00212A35">
      <w:pPr>
        <w:jc w:val="center"/>
        <w:rPr>
          <w:rFonts w:ascii="Times New Roman" w:hAnsi="Times New Roman" w:cs="Times New Roman"/>
          <w:b/>
        </w:rPr>
      </w:pPr>
    </w:p>
    <w:p w14:paraId="53FEF9EF" w14:textId="77777777" w:rsidR="00F50028" w:rsidRPr="00FD1AC1" w:rsidRDefault="00FD1AC1">
      <w:pPr>
        <w:jc w:val="center"/>
        <w:rPr>
          <w:rFonts w:ascii="Times New Roman" w:hAnsi="Times New Roman" w:cs="Times New Roman"/>
        </w:rPr>
      </w:pPr>
      <w:r w:rsidRPr="00FD1AC1">
        <w:rPr>
          <w:rFonts w:ascii="Times New Roman" w:hAnsi="Times New Roman" w:cs="Times New Roman"/>
        </w:rPr>
        <w:t>2. gr.</w:t>
      </w:r>
    </w:p>
    <w:p w14:paraId="77C727E7" w14:textId="5D0B4D7E" w:rsidR="00F50028" w:rsidRPr="00592BED" w:rsidRDefault="00F50028">
      <w:pPr>
        <w:jc w:val="center"/>
        <w:rPr>
          <w:rFonts w:ascii="Times New Roman" w:hAnsi="Times New Roman" w:cs="Times New Roman"/>
          <w:i/>
        </w:rPr>
      </w:pPr>
      <w:r w:rsidRPr="00FD1AC1">
        <w:rPr>
          <w:rFonts w:ascii="Times New Roman" w:hAnsi="Times New Roman" w:cs="Times New Roman"/>
          <w:i/>
        </w:rPr>
        <w:t>Ákvörðun þóknunar verjanda þegar ekki fer fram sókn og vörn</w:t>
      </w:r>
      <w:r w:rsidR="009B1EA0">
        <w:rPr>
          <w:rFonts w:ascii="Times New Roman" w:hAnsi="Times New Roman" w:cs="Times New Roman"/>
          <w:i/>
        </w:rPr>
        <w:t>.</w:t>
      </w:r>
    </w:p>
    <w:p w14:paraId="2E52C035" w14:textId="424B490C" w:rsidR="00F50028" w:rsidRPr="00F50028" w:rsidRDefault="00FD1AC1" w:rsidP="00592BED">
      <w:pPr>
        <w:pStyle w:val="List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>Þegar mál er ekki sótt og varið er</w:t>
      </w:r>
      <w:r w:rsidR="00F50028" w:rsidRPr="00F50028">
        <w:rPr>
          <w:szCs w:val="24"/>
        </w:rPr>
        <w:t xml:space="preserve"> ákvörðun</w:t>
      </w:r>
      <w:r>
        <w:rPr>
          <w:szCs w:val="24"/>
        </w:rPr>
        <w:t>in</w:t>
      </w:r>
      <w:r w:rsidR="00F50028" w:rsidRPr="00F50028">
        <w:rPr>
          <w:szCs w:val="24"/>
        </w:rPr>
        <w:t xml:space="preserve"> nefnd þóknun en ekki málsvarnarlaun.</w:t>
      </w:r>
    </w:p>
    <w:p w14:paraId="37A46B53" w14:textId="5D3E19AA" w:rsidR="00F50028" w:rsidRPr="00F50028" w:rsidRDefault="00F50028" w:rsidP="00592BED">
      <w:pPr>
        <w:pStyle w:val="List"/>
        <w:numPr>
          <w:ilvl w:val="0"/>
          <w:numId w:val="2"/>
        </w:numPr>
        <w:spacing w:line="240" w:lineRule="auto"/>
        <w:rPr>
          <w:szCs w:val="24"/>
        </w:rPr>
      </w:pPr>
      <w:r w:rsidRPr="00F50028">
        <w:rPr>
          <w:szCs w:val="24"/>
        </w:rPr>
        <w:t xml:space="preserve">Fyrir þessi störf </w:t>
      </w:r>
      <w:r w:rsidR="00FD1AC1">
        <w:rPr>
          <w:szCs w:val="24"/>
        </w:rPr>
        <w:t>skulu</w:t>
      </w:r>
      <w:r w:rsidRPr="00F50028">
        <w:rPr>
          <w:szCs w:val="24"/>
        </w:rPr>
        <w:t xml:space="preserve"> greiddar</w:t>
      </w:r>
      <w:r w:rsidRPr="00F50028">
        <w:rPr>
          <w:b/>
          <w:szCs w:val="24"/>
        </w:rPr>
        <w:t xml:space="preserve"> 68.000</w:t>
      </w:r>
      <w:r w:rsidRPr="00F50028">
        <w:rPr>
          <w:szCs w:val="24"/>
        </w:rPr>
        <w:t xml:space="preserve"> til </w:t>
      </w:r>
      <w:r w:rsidRPr="00F50028">
        <w:rPr>
          <w:b/>
          <w:szCs w:val="24"/>
        </w:rPr>
        <w:t>107.000</w:t>
      </w:r>
      <w:r w:rsidRPr="00F50028">
        <w:rPr>
          <w:b/>
          <w:i/>
          <w:szCs w:val="24"/>
        </w:rPr>
        <w:t xml:space="preserve"> </w:t>
      </w:r>
      <w:r w:rsidRPr="00F50028">
        <w:rPr>
          <w:b/>
          <w:szCs w:val="24"/>
        </w:rPr>
        <w:t>krónur</w:t>
      </w:r>
      <w:r w:rsidRPr="00F50028">
        <w:rPr>
          <w:szCs w:val="24"/>
        </w:rPr>
        <w:t>, sem dómari ákveður í samræmi við þá vinnu sem hann telur verjanda hafa innt af höndum.</w:t>
      </w:r>
    </w:p>
    <w:p w14:paraId="1AFF1914" w14:textId="71BE9953" w:rsidR="00F50028" w:rsidRPr="00F50028" w:rsidRDefault="00FD1AC1" w:rsidP="00592BED">
      <w:pPr>
        <w:pStyle w:val="List"/>
        <w:numPr>
          <w:ilvl w:val="0"/>
          <w:numId w:val="2"/>
        </w:numPr>
        <w:spacing w:line="240" w:lineRule="auto"/>
      </w:pPr>
      <w:r>
        <w:rPr>
          <w:szCs w:val="24"/>
        </w:rPr>
        <w:t>Miða skal við þegar</w:t>
      </w:r>
      <w:r w:rsidR="00F50028" w:rsidRPr="00F50028">
        <w:rPr>
          <w:szCs w:val="24"/>
        </w:rPr>
        <w:t xml:space="preserve"> verjandi </w:t>
      </w:r>
      <w:r>
        <w:rPr>
          <w:szCs w:val="24"/>
        </w:rPr>
        <w:t xml:space="preserve">fer með mál </w:t>
      </w:r>
      <w:r w:rsidR="00F50028" w:rsidRPr="00F50028">
        <w:rPr>
          <w:szCs w:val="24"/>
        </w:rPr>
        <w:t xml:space="preserve">vegna einfaldra játaðra brota, t.d. vegna eins brots, aksturs eftir sviptingu eða ölvunaraksturs, </w:t>
      </w:r>
      <w:r>
        <w:rPr>
          <w:szCs w:val="24"/>
        </w:rPr>
        <w:t xml:space="preserve">að fjárhæðir </w:t>
      </w:r>
      <w:r w:rsidR="00F50028" w:rsidRPr="00F50028">
        <w:rPr>
          <w:szCs w:val="24"/>
        </w:rPr>
        <w:t xml:space="preserve">séu lægri en </w:t>
      </w:r>
      <w:r>
        <w:rPr>
          <w:szCs w:val="24"/>
        </w:rPr>
        <w:t>þegar</w:t>
      </w:r>
      <w:r w:rsidR="00F50028" w:rsidRPr="00F50028">
        <w:rPr>
          <w:szCs w:val="24"/>
        </w:rPr>
        <w:t xml:space="preserve"> um mikinn lestur málskjala</w:t>
      </w:r>
      <w:r w:rsidR="00592BED">
        <w:rPr>
          <w:szCs w:val="24"/>
        </w:rPr>
        <w:t xml:space="preserve"> er</w:t>
      </w:r>
      <w:r w:rsidR="00F50028" w:rsidRPr="00F50028">
        <w:rPr>
          <w:szCs w:val="24"/>
        </w:rPr>
        <w:t xml:space="preserve"> að ræða. Þóknun getur </w:t>
      </w:r>
      <w:r>
        <w:rPr>
          <w:szCs w:val="24"/>
        </w:rPr>
        <w:t xml:space="preserve">í þeim tilvikum </w:t>
      </w:r>
      <w:r w:rsidR="00F50028" w:rsidRPr="00F50028">
        <w:rPr>
          <w:szCs w:val="24"/>
        </w:rPr>
        <w:t>farið fram úr framangreindu hámarki</w:t>
      </w:r>
      <w:r>
        <w:rPr>
          <w:szCs w:val="24"/>
        </w:rPr>
        <w:t xml:space="preserve"> og það sama gildir</w:t>
      </w:r>
      <w:r w:rsidR="00F50028" w:rsidRPr="00F50028">
        <w:rPr>
          <w:b/>
          <w:i/>
          <w:szCs w:val="24"/>
        </w:rPr>
        <w:t xml:space="preserve"> </w:t>
      </w:r>
      <w:r w:rsidR="00F50028" w:rsidRPr="00F50028">
        <w:rPr>
          <w:szCs w:val="24"/>
        </w:rPr>
        <w:t>ef verjandi þarf að mæta oftar en einu sinni vegna erfiðleika við að ná til ákærða.</w:t>
      </w:r>
    </w:p>
    <w:p w14:paraId="4771DD19" w14:textId="77777777" w:rsidR="00F50028" w:rsidRPr="00F50028" w:rsidRDefault="00F50028"/>
    <w:p w14:paraId="763BD0D6" w14:textId="77777777" w:rsidR="00F50028" w:rsidRPr="00212A35" w:rsidRDefault="00212A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12A35">
        <w:rPr>
          <w:rFonts w:ascii="Times New Roman" w:hAnsi="Times New Roman" w:cs="Times New Roman"/>
        </w:rPr>
        <w:t>. gr.</w:t>
      </w:r>
    </w:p>
    <w:p w14:paraId="6FC789E4" w14:textId="15A8C241" w:rsidR="00F50028" w:rsidRPr="00212A35" w:rsidRDefault="00F50028">
      <w:pPr>
        <w:jc w:val="center"/>
        <w:rPr>
          <w:rFonts w:ascii="Times New Roman" w:hAnsi="Times New Roman" w:cs="Times New Roman"/>
          <w:i/>
        </w:rPr>
      </w:pPr>
      <w:r w:rsidRPr="00212A35">
        <w:rPr>
          <w:rFonts w:ascii="Times New Roman" w:hAnsi="Times New Roman" w:cs="Times New Roman"/>
          <w:i/>
        </w:rPr>
        <w:t>Ákvörðun þóknunar verjanda á rannsóknarstigi</w:t>
      </w:r>
      <w:r w:rsidR="009B1EA0">
        <w:rPr>
          <w:rFonts w:ascii="Times New Roman" w:hAnsi="Times New Roman" w:cs="Times New Roman"/>
          <w:i/>
        </w:rPr>
        <w:t>.</w:t>
      </w:r>
    </w:p>
    <w:p w14:paraId="5501DC40" w14:textId="67C96098" w:rsidR="00F50028" w:rsidRPr="00F50028" w:rsidRDefault="00F50028" w:rsidP="00592BED">
      <w:pPr>
        <w:pStyle w:val="List"/>
        <w:spacing w:line="240" w:lineRule="auto"/>
        <w:ind w:left="360" w:firstLine="491"/>
        <w:rPr>
          <w:szCs w:val="24"/>
        </w:rPr>
      </w:pPr>
      <w:r w:rsidRPr="00F50028">
        <w:rPr>
          <w:szCs w:val="24"/>
        </w:rPr>
        <w:t xml:space="preserve">Þóknun </w:t>
      </w:r>
      <w:r w:rsidR="00212A35">
        <w:rPr>
          <w:szCs w:val="24"/>
        </w:rPr>
        <w:t xml:space="preserve">fyrir störf verjanda á rannsóknarstigi skal </w:t>
      </w:r>
      <w:r w:rsidRPr="00F50028">
        <w:rPr>
          <w:szCs w:val="24"/>
        </w:rPr>
        <w:t xml:space="preserve">greidd samkvæmt réttmætri, sundurliðaðri og tímasettri skýrslu um starf </w:t>
      </w:r>
      <w:r w:rsidR="00212A35">
        <w:rPr>
          <w:szCs w:val="24"/>
        </w:rPr>
        <w:t>hans</w:t>
      </w:r>
      <w:r w:rsidRPr="00F50028">
        <w:rPr>
          <w:szCs w:val="24"/>
        </w:rPr>
        <w:t>. Ef líkur eru á að yfirheyrsla hafi staðið í skemmri tíma en í tímaskýrslu greinir er dómara rétt að óska eftir því að fá lögregluskýrslu í hendur eða leita upplýsinga  lögreglu um tímalengd. Enn</w:t>
      </w:r>
      <w:r w:rsidR="00212A35">
        <w:rPr>
          <w:szCs w:val="24"/>
        </w:rPr>
        <w:t xml:space="preserve"> </w:t>
      </w:r>
      <w:r w:rsidRPr="00F50028">
        <w:rPr>
          <w:szCs w:val="24"/>
        </w:rPr>
        <w:t>fremur er dómara rétt að krefjast nánari skýringa á útlögðum kostnaði telji hann þess þörf.</w:t>
      </w:r>
    </w:p>
    <w:p w14:paraId="436B56CC" w14:textId="77777777" w:rsidR="00F50028" w:rsidRPr="00F50028" w:rsidRDefault="00F50028" w:rsidP="00592BED">
      <w:pPr>
        <w:pStyle w:val="List"/>
        <w:spacing w:line="240" w:lineRule="auto"/>
        <w:ind w:left="360" w:firstLine="0"/>
      </w:pPr>
      <w:r w:rsidRPr="00F50028">
        <w:rPr>
          <w:szCs w:val="24"/>
        </w:rPr>
        <w:t xml:space="preserve"> </w:t>
      </w:r>
    </w:p>
    <w:p w14:paraId="07ED97E5" w14:textId="77777777" w:rsidR="00F50028" w:rsidRPr="00F50028" w:rsidRDefault="00F50028" w:rsidP="00212A35">
      <w:pPr>
        <w:jc w:val="center"/>
        <w:rPr>
          <w:b/>
        </w:rPr>
      </w:pPr>
    </w:p>
    <w:p w14:paraId="40E8E01E" w14:textId="77777777" w:rsidR="00F50028" w:rsidRPr="00212A35" w:rsidRDefault="00822928" w:rsidP="00212A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12A35">
        <w:rPr>
          <w:rFonts w:ascii="Times New Roman" w:hAnsi="Times New Roman" w:cs="Times New Roman"/>
        </w:rPr>
        <w:t>. gr.</w:t>
      </w:r>
    </w:p>
    <w:p w14:paraId="40EAB404" w14:textId="0630E52C" w:rsidR="00F50028" w:rsidRPr="00592BED" w:rsidRDefault="00F50028" w:rsidP="00212A35">
      <w:pPr>
        <w:jc w:val="center"/>
        <w:rPr>
          <w:rFonts w:ascii="Times New Roman" w:hAnsi="Times New Roman" w:cs="Times New Roman"/>
          <w:i/>
        </w:rPr>
      </w:pPr>
      <w:r w:rsidRPr="00592BED">
        <w:rPr>
          <w:rFonts w:ascii="Times New Roman" w:hAnsi="Times New Roman" w:cs="Times New Roman"/>
          <w:i/>
        </w:rPr>
        <w:t>Ákvörðun þóknunar réttargæslumanns brotaþola á rannsóknarstigi og fyrir dómi</w:t>
      </w:r>
      <w:r w:rsidR="009B1EA0">
        <w:rPr>
          <w:rFonts w:ascii="Times New Roman" w:hAnsi="Times New Roman" w:cs="Times New Roman"/>
          <w:i/>
        </w:rPr>
        <w:t>.</w:t>
      </w:r>
    </w:p>
    <w:p w14:paraId="0708E47C" w14:textId="338B8DB9" w:rsidR="00F50028" w:rsidRPr="00F50028" w:rsidRDefault="00F50028" w:rsidP="00592BED">
      <w:pPr>
        <w:pStyle w:val="List"/>
        <w:numPr>
          <w:ilvl w:val="0"/>
          <w:numId w:val="3"/>
        </w:numPr>
        <w:spacing w:line="240" w:lineRule="auto"/>
        <w:rPr>
          <w:szCs w:val="24"/>
        </w:rPr>
      </w:pPr>
      <w:r w:rsidRPr="00F50028">
        <w:rPr>
          <w:szCs w:val="24"/>
        </w:rPr>
        <w:t xml:space="preserve">Þóknun </w:t>
      </w:r>
      <w:r w:rsidR="00212A35">
        <w:rPr>
          <w:szCs w:val="24"/>
        </w:rPr>
        <w:t>skal</w:t>
      </w:r>
      <w:r w:rsidRPr="00F50028">
        <w:rPr>
          <w:szCs w:val="24"/>
        </w:rPr>
        <w:t xml:space="preserve"> greidd samkvæmt réttmætri, sundurliðaðri og tímasettri skýrslu um starf réttargæslumanns. Ef líkur eru á að yfirheyrsla hafi staðið í skemmri tíma en í tímaskýrslu greinir er dómara rétt að óska eftir því að fá lögregluskýrslu í hendur eða leita upplýsinga lögreglu um tímalengd. Enn</w:t>
      </w:r>
      <w:r w:rsidR="00212A35">
        <w:rPr>
          <w:szCs w:val="24"/>
        </w:rPr>
        <w:t xml:space="preserve"> </w:t>
      </w:r>
      <w:r w:rsidRPr="00F50028">
        <w:rPr>
          <w:szCs w:val="24"/>
        </w:rPr>
        <w:t>fremur er dómara rétt að krefjast nánari skýringa á útlögðum kostnaði telji hann þess þörf.</w:t>
      </w:r>
    </w:p>
    <w:p w14:paraId="7B321327" w14:textId="4A46CC6A" w:rsidR="00F50028" w:rsidRPr="00212A35" w:rsidRDefault="00F50028" w:rsidP="00212A35">
      <w:pPr>
        <w:pStyle w:val="List"/>
        <w:numPr>
          <w:ilvl w:val="0"/>
          <w:numId w:val="3"/>
        </w:numPr>
        <w:spacing w:line="240" w:lineRule="auto"/>
        <w:rPr>
          <w:b/>
        </w:rPr>
      </w:pPr>
      <w:r w:rsidRPr="00F50028">
        <w:rPr>
          <w:szCs w:val="24"/>
        </w:rPr>
        <w:lastRenderedPageBreak/>
        <w:t xml:space="preserve">Lágmarksþóknun </w:t>
      </w:r>
      <w:r w:rsidR="00212A35">
        <w:rPr>
          <w:szCs w:val="24"/>
        </w:rPr>
        <w:t>skal vera</w:t>
      </w:r>
      <w:r w:rsidRPr="00F50028">
        <w:rPr>
          <w:szCs w:val="24"/>
        </w:rPr>
        <w:t xml:space="preserve"> </w:t>
      </w:r>
      <w:r w:rsidRPr="00F50028">
        <w:rPr>
          <w:b/>
          <w:szCs w:val="24"/>
        </w:rPr>
        <w:t>54.000 krónur</w:t>
      </w:r>
      <w:r w:rsidRPr="00F50028">
        <w:rPr>
          <w:szCs w:val="24"/>
        </w:rPr>
        <w:t xml:space="preserve"> fyrir að mæta við fyrirtöku hjá lögreglu eða dómara. Standi fyrirtaka lengur en í tvær klukkustundir greiðist</w:t>
      </w:r>
      <w:r w:rsidR="00592BED">
        <w:rPr>
          <w:szCs w:val="24"/>
        </w:rPr>
        <w:t xml:space="preserve"> tímagjald skv. 3. tl. 1. gr. fyrir hverja byrjaða </w:t>
      </w:r>
      <w:r w:rsidRPr="00F50028">
        <w:rPr>
          <w:szCs w:val="24"/>
        </w:rPr>
        <w:t>klukkustund fram yfir það.</w:t>
      </w:r>
    </w:p>
    <w:p w14:paraId="4B15C284" w14:textId="77777777" w:rsidR="00F50028" w:rsidRPr="00F50028" w:rsidRDefault="00F50028" w:rsidP="00212A35">
      <w:pPr>
        <w:jc w:val="center"/>
        <w:rPr>
          <w:b/>
        </w:rPr>
      </w:pPr>
    </w:p>
    <w:p w14:paraId="1CD42BD4" w14:textId="2E51DC2D" w:rsidR="00F50028" w:rsidRPr="00592BED" w:rsidRDefault="00822928" w:rsidP="00212A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12A35" w:rsidRPr="00212A35">
        <w:rPr>
          <w:rFonts w:ascii="Times New Roman" w:hAnsi="Times New Roman" w:cs="Times New Roman"/>
        </w:rPr>
        <w:t>. gr</w:t>
      </w:r>
      <w:r w:rsidR="00F50028" w:rsidRPr="00592BED">
        <w:rPr>
          <w:rFonts w:ascii="Times New Roman" w:hAnsi="Times New Roman" w:cs="Times New Roman"/>
        </w:rPr>
        <w:t>.</w:t>
      </w:r>
    </w:p>
    <w:p w14:paraId="12A230BF" w14:textId="1CD48D3F" w:rsidR="00F50028" w:rsidRPr="00212A35" w:rsidRDefault="00F50028" w:rsidP="00212A35">
      <w:pPr>
        <w:jc w:val="center"/>
        <w:rPr>
          <w:rFonts w:ascii="Times New Roman" w:hAnsi="Times New Roman" w:cs="Times New Roman"/>
          <w:i/>
        </w:rPr>
      </w:pPr>
      <w:r w:rsidRPr="00212A35">
        <w:rPr>
          <w:rFonts w:ascii="Times New Roman" w:hAnsi="Times New Roman" w:cs="Times New Roman"/>
          <w:i/>
        </w:rPr>
        <w:t>Þóknun vegna þess tíma sem fer í ferðalög og ferðakostnaður</w:t>
      </w:r>
      <w:r w:rsidR="009B1EA0">
        <w:rPr>
          <w:rFonts w:ascii="Times New Roman" w:hAnsi="Times New Roman" w:cs="Times New Roman"/>
          <w:i/>
        </w:rPr>
        <w:t>.</w:t>
      </w:r>
    </w:p>
    <w:p w14:paraId="7334C2DC" w14:textId="15786B2A" w:rsidR="00F50028" w:rsidRPr="00F50028" w:rsidRDefault="00F50028" w:rsidP="00592BED">
      <w:pPr>
        <w:pStyle w:val="List"/>
        <w:numPr>
          <w:ilvl w:val="0"/>
          <w:numId w:val="4"/>
        </w:numPr>
        <w:spacing w:line="240" w:lineRule="auto"/>
        <w:rPr>
          <w:szCs w:val="24"/>
        </w:rPr>
      </w:pPr>
      <w:r w:rsidRPr="00F50028">
        <w:rPr>
          <w:szCs w:val="24"/>
        </w:rPr>
        <w:t>Þegar verjandi eða réttargæslumaður</w:t>
      </w:r>
      <w:r w:rsidR="00212A35">
        <w:rPr>
          <w:szCs w:val="24"/>
        </w:rPr>
        <w:t xml:space="preserve"> </w:t>
      </w:r>
      <w:r w:rsidRPr="00F50028">
        <w:rPr>
          <w:szCs w:val="24"/>
        </w:rPr>
        <w:t xml:space="preserve">þarf vegna starfa sinna að  ferðast lengur en hálfa klukkustund skal tekið tillit til þess við ákvörðun þóknunar og málsvarnarlauna. </w:t>
      </w:r>
    </w:p>
    <w:p w14:paraId="4A2469F5" w14:textId="77C5E52B" w:rsidR="00F50028" w:rsidRPr="00F50028" w:rsidRDefault="00F50028" w:rsidP="00592BED">
      <w:pPr>
        <w:pStyle w:val="List"/>
        <w:numPr>
          <w:ilvl w:val="0"/>
          <w:numId w:val="4"/>
        </w:numPr>
        <w:spacing w:line="240" w:lineRule="auto"/>
      </w:pPr>
      <w:r w:rsidRPr="00F50028">
        <w:rPr>
          <w:szCs w:val="24"/>
        </w:rPr>
        <w:t>Enn</w:t>
      </w:r>
      <w:r w:rsidR="00212A35">
        <w:rPr>
          <w:szCs w:val="24"/>
        </w:rPr>
        <w:t xml:space="preserve"> </w:t>
      </w:r>
      <w:r w:rsidRPr="00F50028">
        <w:rPr>
          <w:szCs w:val="24"/>
        </w:rPr>
        <w:t xml:space="preserve">fremur skal á rannsóknarstigi ákveðinn ferðakostnaður í samræmi við reglur ferðakostnaðarnefndar, </w:t>
      </w:r>
      <w:r w:rsidR="001E0C82">
        <w:rPr>
          <w:szCs w:val="24"/>
        </w:rPr>
        <w:t xml:space="preserve">sbr. </w:t>
      </w:r>
      <w:r w:rsidR="00592BED">
        <w:rPr>
          <w:szCs w:val="24"/>
        </w:rPr>
        <w:t>auglýsing</w:t>
      </w:r>
      <w:r w:rsidRPr="00F50028">
        <w:rPr>
          <w:szCs w:val="24"/>
        </w:rPr>
        <w:t xml:space="preserve"> </w:t>
      </w:r>
      <w:hyperlink r:id="rId5" w:history="1">
        <w:r w:rsidRPr="00F50028">
          <w:rPr>
            <w:rStyle w:val="Hyperlink"/>
            <w:szCs w:val="24"/>
          </w:rPr>
          <w:t>nr. 3/2015</w:t>
        </w:r>
      </w:hyperlink>
      <w:r w:rsidRPr="00F50028">
        <w:rPr>
          <w:szCs w:val="24"/>
        </w:rPr>
        <w:t xml:space="preserve"> um akstursgjald ríkisstarfsmanna. Nauðsynlegar flugferðir ber að greiða samkvæmt reikningi. Þá skulu einnig </w:t>
      </w:r>
      <w:r w:rsidR="001E0C82">
        <w:rPr>
          <w:szCs w:val="24"/>
        </w:rPr>
        <w:t>ákveðnir</w:t>
      </w:r>
      <w:r w:rsidRPr="00F50028">
        <w:rPr>
          <w:szCs w:val="24"/>
        </w:rPr>
        <w:t xml:space="preserve"> dagpeningar </w:t>
      </w:r>
      <w:r w:rsidR="001E0C82">
        <w:rPr>
          <w:szCs w:val="24"/>
        </w:rPr>
        <w:t>ef</w:t>
      </w:r>
      <w:r w:rsidRPr="00F50028">
        <w:rPr>
          <w:szCs w:val="24"/>
        </w:rPr>
        <w:t xml:space="preserve"> skilyrðum til greiðslu þeirra </w:t>
      </w:r>
      <w:r w:rsidR="001E0C82">
        <w:rPr>
          <w:szCs w:val="24"/>
        </w:rPr>
        <w:t xml:space="preserve">er </w:t>
      </w:r>
      <w:r w:rsidRPr="00F50028">
        <w:rPr>
          <w:szCs w:val="24"/>
        </w:rPr>
        <w:t xml:space="preserve">fullnægt, </w:t>
      </w:r>
      <w:r w:rsidR="001E0C82">
        <w:rPr>
          <w:szCs w:val="24"/>
        </w:rPr>
        <w:t xml:space="preserve">sbr. </w:t>
      </w:r>
      <w:r w:rsidRPr="00F50028">
        <w:rPr>
          <w:szCs w:val="24"/>
        </w:rPr>
        <w:t xml:space="preserve">auglýsing nr. </w:t>
      </w:r>
      <w:hyperlink r:id="rId6" w:history="1">
        <w:r w:rsidRPr="00F50028">
          <w:rPr>
            <w:rStyle w:val="Hyperlink"/>
            <w:szCs w:val="24"/>
          </w:rPr>
          <w:t>2/2016.</w:t>
        </w:r>
      </w:hyperlink>
    </w:p>
    <w:p w14:paraId="7201B58A" w14:textId="77777777" w:rsidR="00F50028" w:rsidRPr="00F50028" w:rsidRDefault="00F50028" w:rsidP="00592BED">
      <w:pPr>
        <w:jc w:val="center"/>
        <w:rPr>
          <w:b/>
        </w:rPr>
      </w:pPr>
    </w:p>
    <w:p w14:paraId="469E71A8" w14:textId="52364AB1" w:rsidR="00F50028" w:rsidRDefault="00B348AD" w:rsidP="001E0C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E0C82" w:rsidRPr="001E0C82">
        <w:rPr>
          <w:rFonts w:ascii="Times New Roman" w:hAnsi="Times New Roman" w:cs="Times New Roman"/>
        </w:rPr>
        <w:t>. gr</w:t>
      </w:r>
      <w:r w:rsidR="00F50028" w:rsidRPr="001E0C82">
        <w:rPr>
          <w:rFonts w:ascii="Times New Roman" w:hAnsi="Times New Roman" w:cs="Times New Roman"/>
        </w:rPr>
        <w:t>.</w:t>
      </w:r>
    </w:p>
    <w:p w14:paraId="477B240E" w14:textId="213B6F92" w:rsidR="00B348AD" w:rsidRPr="00592BED" w:rsidRDefault="00B348AD" w:rsidP="00B348AD">
      <w:pPr>
        <w:jc w:val="center"/>
        <w:rPr>
          <w:rFonts w:ascii="Times New Roman" w:hAnsi="Times New Roman" w:cs="Times New Roman"/>
          <w:i/>
        </w:rPr>
      </w:pPr>
      <w:r w:rsidRPr="00592BED">
        <w:rPr>
          <w:rFonts w:ascii="Times New Roman" w:hAnsi="Times New Roman" w:cs="Times New Roman"/>
          <w:i/>
        </w:rPr>
        <w:t>Greiðslur til lögreglumanna</w:t>
      </w:r>
      <w:r w:rsidR="009B1EA0">
        <w:rPr>
          <w:rFonts w:ascii="Times New Roman" w:hAnsi="Times New Roman" w:cs="Times New Roman"/>
          <w:i/>
        </w:rPr>
        <w:t>.</w:t>
      </w:r>
    </w:p>
    <w:p w14:paraId="5A2307BF" w14:textId="77777777" w:rsidR="00B348AD" w:rsidRDefault="00B348AD" w:rsidP="00592BED">
      <w:pPr>
        <w:ind w:left="284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Lögreglumönnum sem gefa skýrslu fyrir dómi skal aðeins greiddur ferðakostnaður eða annar útlagður kostnaður.</w:t>
      </w:r>
    </w:p>
    <w:p w14:paraId="0CED225A" w14:textId="77777777" w:rsidR="00B348AD" w:rsidRDefault="00B348AD" w:rsidP="001E0C82">
      <w:pPr>
        <w:jc w:val="center"/>
        <w:rPr>
          <w:rFonts w:ascii="Times New Roman" w:hAnsi="Times New Roman" w:cs="Times New Roman"/>
        </w:rPr>
      </w:pPr>
    </w:p>
    <w:p w14:paraId="004B82C2" w14:textId="77777777" w:rsidR="00B348AD" w:rsidRPr="001E0C82" w:rsidRDefault="00B348AD" w:rsidP="001E0C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gr.</w:t>
      </w:r>
    </w:p>
    <w:p w14:paraId="6BE3F875" w14:textId="00340B09" w:rsidR="00F50028" w:rsidRPr="001E0C82" w:rsidRDefault="001E0C82" w:rsidP="001E0C82">
      <w:pPr>
        <w:jc w:val="center"/>
        <w:rPr>
          <w:i/>
        </w:rPr>
      </w:pPr>
      <w:r w:rsidRPr="001E0C82">
        <w:rPr>
          <w:rFonts w:ascii="Times New Roman" w:hAnsi="Times New Roman" w:cs="Times New Roman"/>
          <w:i/>
        </w:rPr>
        <w:t>Heimild og gildi</w:t>
      </w:r>
      <w:r w:rsidR="006512F4">
        <w:rPr>
          <w:rFonts w:ascii="Times New Roman" w:hAnsi="Times New Roman" w:cs="Times New Roman"/>
          <w:i/>
        </w:rPr>
        <w:t>staka</w:t>
      </w:r>
      <w:r w:rsidR="009B1EA0">
        <w:rPr>
          <w:rFonts w:ascii="Times New Roman" w:hAnsi="Times New Roman" w:cs="Times New Roman"/>
          <w:i/>
        </w:rPr>
        <w:t>.</w:t>
      </w:r>
    </w:p>
    <w:p w14:paraId="075A58C7" w14:textId="272A3907" w:rsidR="00F50028" w:rsidRDefault="001E0C82" w:rsidP="00592BED">
      <w:pPr>
        <w:ind w:left="284" w:firstLine="425"/>
        <w:jc w:val="both"/>
        <w:rPr>
          <w:rFonts w:ascii="Times New Roman" w:hAnsi="Times New Roman" w:cs="Times New Roman"/>
        </w:rPr>
      </w:pPr>
      <w:r w:rsidRPr="00592BED">
        <w:rPr>
          <w:rFonts w:ascii="Times New Roman" w:hAnsi="Times New Roman" w:cs="Times New Roman"/>
        </w:rPr>
        <w:t>Reglur</w:t>
      </w:r>
      <w:r>
        <w:rPr>
          <w:rFonts w:ascii="Times New Roman" w:hAnsi="Times New Roman" w:cs="Times New Roman"/>
        </w:rPr>
        <w:t xml:space="preserve"> þessar eru settar samkvæmt heimild í 6. tl. 1. mgr. 8. gr. laga nr. 50/2016 um dómstóla og eru til leiðbeiningar. Þær öðlast gildi 1. janúar 2018.</w:t>
      </w:r>
    </w:p>
    <w:p w14:paraId="191CE84F" w14:textId="77777777" w:rsidR="00592BED" w:rsidRPr="00592BED" w:rsidRDefault="00592BED" w:rsidP="00592BED">
      <w:pPr>
        <w:ind w:left="284" w:firstLine="425"/>
        <w:jc w:val="both"/>
        <w:rPr>
          <w:rFonts w:ascii="Times New Roman" w:hAnsi="Times New Roman" w:cs="Times New Roman"/>
        </w:rPr>
      </w:pPr>
    </w:p>
    <w:p w14:paraId="41313A77" w14:textId="77777777" w:rsidR="00592BED" w:rsidRPr="00592BED" w:rsidRDefault="00592BED" w:rsidP="00592BED">
      <w:pPr>
        <w:jc w:val="center"/>
        <w:rPr>
          <w:rFonts w:ascii="Times New Roman" w:hAnsi="Times New Roman" w:cs="Times New Roman"/>
        </w:rPr>
      </w:pPr>
      <w:r w:rsidRPr="00592BED">
        <w:rPr>
          <w:rFonts w:ascii="Times New Roman" w:hAnsi="Times New Roman" w:cs="Times New Roman"/>
        </w:rPr>
        <w:t>Þannig samþykkt í stjórn dómstólasýslunnar</w:t>
      </w:r>
    </w:p>
    <w:p w14:paraId="189CB888" w14:textId="52F61F55" w:rsidR="00592BED" w:rsidRPr="00592BED" w:rsidRDefault="00592BED" w:rsidP="00592B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592BED">
        <w:rPr>
          <w:rFonts w:ascii="Times New Roman" w:hAnsi="Times New Roman" w:cs="Times New Roman"/>
        </w:rPr>
        <w:t>. desember 2017.</w:t>
      </w:r>
    </w:p>
    <w:p w14:paraId="4F5FEFF4" w14:textId="77777777" w:rsidR="00592BED" w:rsidRPr="00592BED" w:rsidRDefault="00592BED" w:rsidP="00592BED">
      <w:pPr>
        <w:jc w:val="center"/>
        <w:rPr>
          <w:rFonts w:ascii="Times New Roman" w:hAnsi="Times New Roman" w:cs="Times New Roman"/>
        </w:rPr>
      </w:pPr>
    </w:p>
    <w:p w14:paraId="2E854679" w14:textId="77777777" w:rsidR="00592BED" w:rsidRPr="00592BED" w:rsidRDefault="00592BED" w:rsidP="00592BED">
      <w:pPr>
        <w:jc w:val="center"/>
        <w:rPr>
          <w:rFonts w:ascii="Times New Roman" w:hAnsi="Times New Roman" w:cs="Times New Roman"/>
        </w:rPr>
      </w:pPr>
      <w:r w:rsidRPr="00592BED">
        <w:rPr>
          <w:rFonts w:ascii="Times New Roman" w:hAnsi="Times New Roman" w:cs="Times New Roman"/>
        </w:rPr>
        <w:t>Benedikt Bogason</w:t>
      </w:r>
    </w:p>
    <w:p w14:paraId="0508E476" w14:textId="49ED59D6" w:rsidR="00592BED" w:rsidRPr="00592BED" w:rsidRDefault="00592BED" w:rsidP="00592BED">
      <w:pPr>
        <w:jc w:val="center"/>
        <w:rPr>
          <w:rFonts w:ascii="Times New Roman" w:hAnsi="Times New Roman" w:cs="Times New Roman"/>
        </w:rPr>
      </w:pPr>
      <w:r w:rsidRPr="00592BED">
        <w:rPr>
          <w:rFonts w:ascii="Times New Roman" w:hAnsi="Times New Roman" w:cs="Times New Roman"/>
        </w:rPr>
        <w:t>formaður stjórnar dómstólasýslunnar.</w:t>
      </w:r>
    </w:p>
    <w:sectPr w:rsidR="00592BED" w:rsidRPr="00592BED" w:rsidSect="000028E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2570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A3066D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8B722F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58668D0"/>
    <w:multiLevelType w:val="singleLevel"/>
    <w:tmpl w:val="9FDA0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79A61B4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028"/>
    <w:rsid w:val="000028E9"/>
    <w:rsid w:val="001E0C82"/>
    <w:rsid w:val="001F1DE3"/>
    <w:rsid w:val="00212A35"/>
    <w:rsid w:val="00317FE9"/>
    <w:rsid w:val="00592BED"/>
    <w:rsid w:val="006512F4"/>
    <w:rsid w:val="0076454C"/>
    <w:rsid w:val="00822928"/>
    <w:rsid w:val="00844A24"/>
    <w:rsid w:val="009B1EA0"/>
    <w:rsid w:val="00B348AD"/>
    <w:rsid w:val="00C64D11"/>
    <w:rsid w:val="00D9375B"/>
    <w:rsid w:val="00F50028"/>
    <w:rsid w:val="00FD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EBB02"/>
  <w14:defaultImageDpi w14:val="300"/>
  <w15:docId w15:val="{2C9CEFBF-F17C-405D-BBA2-34C0D275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0028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50028"/>
    <w:rPr>
      <w:color w:val="0000FF"/>
      <w:u w:val="single"/>
    </w:rPr>
  </w:style>
  <w:style w:type="paragraph" w:styleId="List">
    <w:name w:val="List"/>
    <w:basedOn w:val="Normal"/>
    <w:unhideWhenUsed/>
    <w:rsid w:val="00F50028"/>
    <w:pPr>
      <w:spacing w:line="360" w:lineRule="atLeast"/>
      <w:ind w:left="283" w:hanging="283"/>
      <w:jc w:val="both"/>
    </w:pPr>
    <w:rPr>
      <w:rFonts w:ascii="Times New Roman" w:eastAsia="Times New Roman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F50028"/>
    <w:pPr>
      <w:spacing w:line="360" w:lineRule="atLeast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F50028"/>
    <w:rPr>
      <w:rFonts w:ascii="Times New Roman" w:eastAsia="Times New Roman" w:hAnsi="Times New Roman" w:cs="Times New Roman"/>
      <w:b/>
      <w:szCs w:val="20"/>
      <w:lang w:val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0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028"/>
    <w:rPr>
      <w:rFonts w:ascii="Lucida Grande" w:hAnsi="Lucida Grande" w:cs="Lucida Grande"/>
      <w:sz w:val="18"/>
      <w:szCs w:val="18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jarmalaraduneyti.is/ferdakostnadur/auglysingar/dagpeningar-rikisstarfsmanna-a-ferdalogum-innanlands-auglysing-nr-2-2016" TargetMode="External"/><Relationship Id="rId5" Type="http://schemas.openxmlformats.org/officeDocument/2006/relationships/hyperlink" Target="https://www.fjarmalaraduneyti.is/ferdakostnadur/auglysingar/akstursgjald-rikisstarfsmanna-auglysing-nr-3-20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Benedikt Bogason</dc:creator>
  <cp:keywords/>
  <dc:description/>
  <cp:lastModifiedBy>Elín Sigurðardóttir</cp:lastModifiedBy>
  <cp:revision>2</cp:revision>
  <dcterms:created xsi:type="dcterms:W3CDTF">2020-05-26T15:50:00Z</dcterms:created>
  <dcterms:modified xsi:type="dcterms:W3CDTF">2020-05-26T15:50:00Z</dcterms:modified>
</cp:coreProperties>
</file>